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D6" w:rsidRDefault="001A1AEE" w:rsidP="00615ED6">
      <w:pPr>
        <w:pBdr>
          <w:bottom w:val="single" w:sz="4" w:space="1" w:color="auto"/>
        </w:pBdr>
        <w:rPr>
          <w:sz w:val="24"/>
          <w:szCs w:val="24"/>
        </w:rPr>
      </w:pPr>
      <w:r w:rsidRPr="00615ED6">
        <w:rPr>
          <w:sz w:val="36"/>
          <w:szCs w:val="36"/>
        </w:rPr>
        <w:t>Kunskapskrav för läsning</w:t>
      </w:r>
    </w:p>
    <w:p w:rsidR="00615ED6" w:rsidRPr="008831BC" w:rsidRDefault="008831BC" w:rsidP="00883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31BC">
        <w:rPr>
          <w:rFonts w:ascii="Arial" w:hAnsi="Arial" w:cs="Arial"/>
          <w:sz w:val="24"/>
          <w:szCs w:val="24"/>
        </w:rPr>
        <w:t>Lässtrategier för att förstå, tolka och analysera texter från olika medier. Att</w:t>
      </w:r>
      <w:r>
        <w:rPr>
          <w:rFonts w:ascii="Arial" w:hAnsi="Arial" w:cs="Arial"/>
          <w:sz w:val="24"/>
          <w:szCs w:val="24"/>
        </w:rPr>
        <w:t xml:space="preserve"> </w:t>
      </w:r>
      <w:r w:rsidRPr="008831BC">
        <w:rPr>
          <w:rFonts w:ascii="Arial" w:hAnsi="Arial" w:cs="Arial"/>
          <w:sz w:val="24"/>
          <w:szCs w:val="24"/>
        </w:rPr>
        <w:t>urskilja texters budskap, tema och motiv s</w:t>
      </w:r>
      <w:r>
        <w:rPr>
          <w:rFonts w:ascii="Arial" w:hAnsi="Arial" w:cs="Arial"/>
          <w:sz w:val="24"/>
          <w:szCs w:val="24"/>
        </w:rPr>
        <w:t xml:space="preserve">amt deras syften, avsändare och </w:t>
      </w:r>
      <w:r w:rsidRPr="008831BC">
        <w:rPr>
          <w:rFonts w:ascii="Arial" w:hAnsi="Arial" w:cs="Arial"/>
          <w:sz w:val="24"/>
          <w:szCs w:val="24"/>
        </w:rPr>
        <w:t>sammanhang.</w:t>
      </w:r>
    </w:p>
    <w:p w:rsidR="008831BC" w:rsidRPr="00615ED6" w:rsidRDefault="008831BC" w:rsidP="00615ED6">
      <w:pPr>
        <w:rPr>
          <w:sz w:val="24"/>
          <w:szCs w:val="24"/>
        </w:rPr>
      </w:pPr>
    </w:p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1A1AEE" w:rsidTr="00D40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1A1AEE" w:rsidRDefault="001A1AEE" w:rsidP="00D40D01">
            <w:pPr>
              <w:jc w:val="center"/>
            </w:pPr>
            <w:r>
              <w:t>E</w:t>
            </w:r>
          </w:p>
        </w:tc>
        <w:tc>
          <w:tcPr>
            <w:tcW w:w="3009" w:type="dxa"/>
          </w:tcPr>
          <w:p w:rsidR="001A1AEE" w:rsidRDefault="001A1AEE" w:rsidP="00D4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009" w:type="dxa"/>
          </w:tcPr>
          <w:p w:rsidR="001A1AEE" w:rsidRDefault="001A1AEE" w:rsidP="00D4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A1AEE" w:rsidTr="00D4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1A1AEE" w:rsidRDefault="001A1AEE" w:rsidP="00D40D01"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Eleven kan läsa skönlitteratur och sakprosatexter med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flyt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 genom att, på ett i </w:t>
            </w:r>
          </w:p>
          <w:p w:rsidR="001A1AEE" w:rsidRDefault="001A1AEE" w:rsidP="00D40D01">
            <w:r w:rsidRPr="3AAB7498">
              <w:rPr>
                <w:rFonts w:ascii="Helvetica" w:eastAsia="Helvetica" w:hAnsi="Helvetica" w:cs="Helvetica"/>
                <w:color w:val="333333"/>
              </w:rPr>
              <w:t>huvudsak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fungerande </w:t>
            </w:r>
          </w:p>
          <w:p w:rsidR="001A1AEE" w:rsidRDefault="001A1AEE" w:rsidP="00D40D01"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sätt, välja och använda lässtrategier utifrån olika texters särdrag.</w:t>
            </w:r>
          </w:p>
        </w:tc>
        <w:tc>
          <w:tcPr>
            <w:tcW w:w="3009" w:type="dxa"/>
          </w:tcPr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Eleven kan läsa skönlitteratur och sakprosatexter med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gott flyt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genom att, på ett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ändamålsenligt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sätt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,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välja och använda lässtrategier utifrån olika texters särdrag.</w:t>
            </w:r>
          </w:p>
        </w:tc>
        <w:tc>
          <w:tcPr>
            <w:tcW w:w="3009" w:type="dxa"/>
          </w:tcPr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Eleven kan läsa skönlitteratur och sakprosatexter med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mycket gott flyt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genom att, på ett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>ändamålsenligt och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effektivt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sätt, välja och använda lässtrategier utifrån olika texters särdrag.</w:t>
            </w:r>
          </w:p>
        </w:tc>
      </w:tr>
    </w:tbl>
    <w:p w:rsidR="001A1AEE" w:rsidRDefault="001A1AEE"/>
    <w:p w:rsidR="00615ED6" w:rsidRDefault="00615ED6"/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1A1AEE" w:rsidTr="00D40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1A1AEE" w:rsidRDefault="001A1AEE" w:rsidP="00D40D01">
            <w:pPr>
              <w:jc w:val="center"/>
            </w:pPr>
            <w:r>
              <w:t>E</w:t>
            </w:r>
          </w:p>
        </w:tc>
        <w:tc>
          <w:tcPr>
            <w:tcW w:w="3009" w:type="dxa"/>
          </w:tcPr>
          <w:p w:rsidR="001A1AEE" w:rsidRDefault="001A1AEE" w:rsidP="00D4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009" w:type="dxa"/>
          </w:tcPr>
          <w:p w:rsidR="001A1AEE" w:rsidRDefault="001A1AEE" w:rsidP="00D4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A1AEE" w:rsidTr="00D4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1A1AEE" w:rsidRDefault="001A1AEE" w:rsidP="00D40D01"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Genom att göra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enkla 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sammanfattningar av olika texters innehåll med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viss 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koppling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till tidsaspekter, orsakssamband och andratexter visar eleven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grundläggande </w:t>
            </w:r>
          </w:p>
          <w:p w:rsidR="001A1AEE" w:rsidRDefault="001A1AEE" w:rsidP="00D40D01"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läsförståelse.</w:t>
            </w:r>
          </w:p>
        </w:tc>
        <w:tc>
          <w:tcPr>
            <w:tcW w:w="3009" w:type="dxa"/>
          </w:tcPr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Genom att göra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utvecklade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sammanfattningar av olika texters innehåll med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relativt god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koppling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>till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tidsaspekter, orsakssamband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och andra texter visar eleven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god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läsförståelse.</w:t>
            </w:r>
          </w:p>
        </w:tc>
        <w:tc>
          <w:tcPr>
            <w:tcW w:w="3009" w:type="dxa"/>
          </w:tcPr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Genom att göra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välutvecklade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sammanfattningar av olika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>texters innehåll med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 god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>koppling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till tidsaspekter, orsakssamband och andratexter visar eleven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mycket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god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läsförståelse.</w:t>
            </w:r>
          </w:p>
        </w:tc>
      </w:tr>
    </w:tbl>
    <w:p w:rsidR="001A1AEE" w:rsidRDefault="001A1AEE"/>
    <w:p w:rsidR="00615ED6" w:rsidRDefault="00615ED6"/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1A1AEE" w:rsidTr="00D40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1A1AEE" w:rsidRDefault="001A1AEE" w:rsidP="00D40D01">
            <w:pPr>
              <w:jc w:val="center"/>
            </w:pPr>
            <w:r>
              <w:t>E</w:t>
            </w:r>
          </w:p>
        </w:tc>
        <w:tc>
          <w:tcPr>
            <w:tcW w:w="3009" w:type="dxa"/>
          </w:tcPr>
          <w:p w:rsidR="001A1AEE" w:rsidRDefault="001A1AEE" w:rsidP="00D4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009" w:type="dxa"/>
          </w:tcPr>
          <w:p w:rsidR="001A1AEE" w:rsidRDefault="001A1AEE" w:rsidP="00D4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A1AEE" w:rsidTr="00D40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1A1AEE" w:rsidRDefault="001A1AEE" w:rsidP="00D40D01"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Eleven kan utifrån egna erfarenheter, olika livsfrågor och omvärldsfrågor tolka och föra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enkla och till viss del </w:t>
            </w:r>
          </w:p>
          <w:p w:rsidR="001A1AEE" w:rsidRDefault="001A1AEE" w:rsidP="00D40D01"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underbyggda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 xml:space="preserve">resonemang om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tydligt framträdande budskap </w:t>
            </w:r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i ol</w:t>
            </w:r>
            <w:bookmarkStart w:id="0" w:name="_GoBack"/>
            <w:bookmarkEnd w:id="0"/>
            <w:r w:rsidRPr="3AAB7498">
              <w:rPr>
                <w:rFonts w:ascii="Helvetica" w:eastAsia="Helvetica" w:hAnsi="Helvetica" w:cs="Helvetica"/>
                <w:b w:val="0"/>
                <w:bCs w:val="0"/>
                <w:color w:val="333333"/>
              </w:rPr>
              <w:t>ika verk.</w:t>
            </w:r>
          </w:p>
        </w:tc>
        <w:tc>
          <w:tcPr>
            <w:tcW w:w="3009" w:type="dxa"/>
          </w:tcPr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Eleven kan utifrån egna erfarenheter, olika livsfrågor och omvärldsfrågor tolka och föra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>utvecklade och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relativt väl 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underbyggda resonemang om budskap som är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>tydligt framträdande och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>budskap som kan läsas</w:t>
            </w:r>
            <w:r w:rsidRPr="3AAB7498">
              <w:rPr>
                <w:rFonts w:ascii="Helvetica" w:eastAsia="Helvetica" w:hAnsi="Helvetica" w:cs="Helvetica"/>
                <w:color w:val="333333"/>
              </w:rPr>
              <w:t xml:space="preserve">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mellan raderna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i olika verk.</w:t>
            </w:r>
          </w:p>
        </w:tc>
        <w:tc>
          <w:tcPr>
            <w:tcW w:w="3009" w:type="dxa"/>
          </w:tcPr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Eleven kan utifrån egna erfarenheter, olika livsfrågor och omvärldsfrågor tolka och föra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välutvecklade och väl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underbyggda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 </w:t>
            </w:r>
          </w:p>
          <w:p w:rsidR="001A1AEE" w:rsidRDefault="001A1AEE" w:rsidP="00D4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AAB7498">
              <w:rPr>
                <w:rFonts w:ascii="Helvetica" w:eastAsia="Helvetica" w:hAnsi="Helvetica" w:cs="Helvetica"/>
                <w:color w:val="333333"/>
              </w:rPr>
              <w:t xml:space="preserve">resonemang om budskap som är </w:t>
            </w:r>
            <w:r w:rsidRPr="3AAB7498">
              <w:rPr>
                <w:rFonts w:ascii="Helvetica" w:eastAsia="Helvetica" w:hAnsi="Helvetica" w:cs="Helvetica"/>
                <w:b/>
                <w:bCs/>
                <w:color w:val="333333"/>
              </w:rPr>
              <w:t xml:space="preserve">tydligt framträdande och budskap som kan läsas mellan raderna eller är dolda </w:t>
            </w:r>
            <w:r w:rsidRPr="3AAB7498">
              <w:rPr>
                <w:rFonts w:ascii="Helvetica" w:eastAsia="Helvetica" w:hAnsi="Helvetica" w:cs="Helvetica"/>
                <w:color w:val="333333"/>
              </w:rPr>
              <w:t>i olika verk.</w:t>
            </w:r>
          </w:p>
        </w:tc>
      </w:tr>
    </w:tbl>
    <w:p w:rsidR="00755B38" w:rsidRDefault="00755B38"/>
    <w:p w:rsidR="001A1AEE" w:rsidRDefault="001A1AEE"/>
    <w:p w:rsidR="001A1AEE" w:rsidRDefault="001A1AEE"/>
    <w:sectPr w:rsidR="001A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EE"/>
    <w:rsid w:val="001A1AEE"/>
    <w:rsid w:val="002A059E"/>
    <w:rsid w:val="004711DF"/>
    <w:rsid w:val="00615ED6"/>
    <w:rsid w:val="00755B38"/>
    <w:rsid w:val="00807FC5"/>
    <w:rsid w:val="008831BC"/>
    <w:rsid w:val="00E0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8730-E260-4EAB-939A-3C7BFA7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dekorfrg1">
    <w:name w:val="Grid Table 1 Light Accent 1"/>
    <w:basedOn w:val="Normaltabell"/>
    <w:uiPriority w:val="46"/>
    <w:rsid w:val="001A1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Wallander</dc:creator>
  <cp:keywords/>
  <dc:description/>
  <cp:lastModifiedBy>Malin Wallander</cp:lastModifiedBy>
  <cp:revision>2</cp:revision>
  <dcterms:created xsi:type="dcterms:W3CDTF">2016-01-26T01:27:00Z</dcterms:created>
  <dcterms:modified xsi:type="dcterms:W3CDTF">2016-01-26T01:27:00Z</dcterms:modified>
</cp:coreProperties>
</file>